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b w:val="1"/>
          <w:rtl w:val="0"/>
        </w:rPr>
        <w:t xml:space="preserve">Directions: </w:t>
      </w:r>
      <w:r w:rsidDel="00000000" w:rsidR="00000000" w:rsidRPr="00000000">
        <w:rPr>
          <w:rtl w:val="0"/>
        </w:rPr>
        <w:t xml:space="preserve">Use the boxes below to draw, write, or paste pictures to reflect on your experiences on your field trip. </w:t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Field Trip Reflection Board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6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88"/>
        <w:gridCol w:w="5088"/>
        <w:gridCol w:w="5088"/>
        <w:tblGridChange w:id="0">
          <w:tblGrid>
            <w:gridCol w:w="5088"/>
            <w:gridCol w:w="5088"/>
            <w:gridCol w:w="508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Jobs I Saw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Favorite Part about the Trip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Equipment/Activities I Observed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 Idea I Learned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Something that Surprised 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Wonderings I Still Have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288" w:top="288" w:left="288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